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1716" w14:textId="77777777" w:rsidR="002D328D" w:rsidRPr="006051A3" w:rsidRDefault="002D328D" w:rsidP="00905F8F">
      <w:pPr>
        <w:jc w:val="center"/>
        <w:rPr>
          <w:b/>
          <w:sz w:val="28"/>
          <w:szCs w:val="28"/>
          <w:lang w:val="en"/>
        </w:rPr>
      </w:pPr>
    </w:p>
    <w:p w14:paraId="12469F3D" w14:textId="4FD1E493" w:rsidR="00905F8F" w:rsidRPr="006051A3" w:rsidRDefault="00907D7C" w:rsidP="00905F8F">
      <w:pPr>
        <w:jc w:val="center"/>
        <w:rPr>
          <w:b/>
          <w:lang w:val="en"/>
        </w:rPr>
      </w:pPr>
      <w:r w:rsidRPr="006051A3">
        <w:rPr>
          <w:b/>
          <w:lang w:val="en"/>
        </w:rPr>
        <w:t xml:space="preserve">Guidance Notes </w:t>
      </w:r>
      <w:r w:rsidR="001C1D79" w:rsidRPr="006051A3">
        <w:rPr>
          <w:b/>
          <w:lang w:val="en"/>
        </w:rPr>
        <w:t>for the Textile Institute World Conference (TIWC) Expression of Interest Form</w:t>
      </w:r>
    </w:p>
    <w:p w14:paraId="36DD2697" w14:textId="5D1E3BBB" w:rsidR="001C1D79" w:rsidRPr="006051A3" w:rsidRDefault="001C1D79" w:rsidP="001C1D79">
      <w:pPr>
        <w:rPr>
          <w:b/>
          <w:sz w:val="28"/>
          <w:szCs w:val="28"/>
          <w:lang w:val="en"/>
        </w:rPr>
      </w:pPr>
    </w:p>
    <w:p w14:paraId="6BE65CB5" w14:textId="4403BC9A" w:rsidR="001C1D79" w:rsidRPr="006051A3" w:rsidRDefault="001C1D79" w:rsidP="001C1D79">
      <w:pPr>
        <w:rPr>
          <w:b/>
          <w:lang w:val="en"/>
        </w:rPr>
      </w:pPr>
      <w:r w:rsidRPr="006051A3">
        <w:rPr>
          <w:b/>
          <w:sz w:val="28"/>
          <w:szCs w:val="28"/>
          <w:lang w:val="en"/>
        </w:rPr>
        <w:tab/>
      </w:r>
      <w:r w:rsidRPr="006051A3">
        <w:rPr>
          <w:b/>
          <w:lang w:val="en"/>
        </w:rPr>
        <w:t xml:space="preserve">5.0 Contact Name </w:t>
      </w:r>
    </w:p>
    <w:p w14:paraId="5E672DF2" w14:textId="1F3B53BE" w:rsidR="001C1D79" w:rsidRPr="006051A3" w:rsidRDefault="001C1D79" w:rsidP="001C1D79">
      <w:pPr>
        <w:ind w:left="720"/>
        <w:rPr>
          <w:bCs/>
          <w:lang w:val="en"/>
        </w:rPr>
      </w:pPr>
      <w:r w:rsidRPr="006051A3">
        <w:rPr>
          <w:bCs/>
          <w:lang w:val="en"/>
        </w:rPr>
        <w:t>The Contact Name is the person who has filled out the T</w:t>
      </w:r>
      <w:r w:rsidR="006051A3" w:rsidRPr="006051A3">
        <w:rPr>
          <w:bCs/>
          <w:lang w:val="en"/>
        </w:rPr>
        <w:t xml:space="preserve">IWC </w:t>
      </w:r>
      <w:r w:rsidRPr="006051A3">
        <w:rPr>
          <w:bCs/>
          <w:lang w:val="en"/>
        </w:rPr>
        <w:t xml:space="preserve">Expression of Interest Form and will be the prime contact at the listed </w:t>
      </w:r>
      <w:proofErr w:type="spellStart"/>
      <w:r w:rsidRPr="006051A3">
        <w:rPr>
          <w:bCs/>
          <w:lang w:val="en"/>
        </w:rPr>
        <w:t>organisation</w:t>
      </w:r>
      <w:proofErr w:type="spellEnd"/>
      <w:r w:rsidRPr="006051A3">
        <w:rPr>
          <w:bCs/>
          <w:lang w:val="en"/>
        </w:rPr>
        <w:t xml:space="preserve">. The Contact Name may also be the Conference Chair. </w:t>
      </w:r>
    </w:p>
    <w:p w14:paraId="3A9320C9" w14:textId="77777777" w:rsidR="001C1D79" w:rsidRPr="006051A3" w:rsidRDefault="001C1D79" w:rsidP="001C1D79">
      <w:pPr>
        <w:rPr>
          <w:b/>
          <w:lang w:val="en"/>
        </w:rPr>
      </w:pPr>
    </w:p>
    <w:p w14:paraId="705EF84C" w14:textId="1E328A8C" w:rsidR="00905F8F" w:rsidRPr="006051A3" w:rsidRDefault="00905F8F" w:rsidP="00905F8F">
      <w:pPr>
        <w:ind w:left="720"/>
        <w:rPr>
          <w:b/>
          <w:sz w:val="22"/>
          <w:szCs w:val="22"/>
          <w:lang w:val="en"/>
        </w:rPr>
      </w:pPr>
      <w:r w:rsidRPr="006051A3">
        <w:rPr>
          <w:b/>
          <w:sz w:val="22"/>
          <w:szCs w:val="22"/>
          <w:lang w:val="en"/>
        </w:rPr>
        <w:t xml:space="preserve">5. </w:t>
      </w:r>
      <w:r w:rsidR="001C1D79" w:rsidRPr="006051A3">
        <w:rPr>
          <w:b/>
          <w:sz w:val="22"/>
          <w:szCs w:val="22"/>
          <w:lang w:val="en"/>
        </w:rPr>
        <w:t xml:space="preserve">1 </w:t>
      </w:r>
      <w:r w:rsidRPr="006051A3">
        <w:rPr>
          <w:b/>
          <w:sz w:val="22"/>
          <w:szCs w:val="22"/>
          <w:lang w:val="en"/>
        </w:rPr>
        <w:t>Conference Chair</w:t>
      </w:r>
    </w:p>
    <w:p w14:paraId="06687316" w14:textId="66B6D54D" w:rsidR="00905F8F" w:rsidRPr="006051A3" w:rsidRDefault="00905F8F" w:rsidP="00905F8F">
      <w:pPr>
        <w:ind w:left="720"/>
        <w:rPr>
          <w:b/>
          <w:sz w:val="22"/>
          <w:szCs w:val="22"/>
        </w:rPr>
      </w:pPr>
      <w:r w:rsidRPr="006051A3">
        <w:rPr>
          <w:sz w:val="22"/>
          <w:szCs w:val="22"/>
        </w:rPr>
        <w:t xml:space="preserve">A Conference Chair should be appointed and sit on the Organising Committee.  The Conference Chair has overall responsibility and all committees must report to them.  The Conference Chair must report to </w:t>
      </w:r>
      <w:r w:rsidR="0024085C" w:rsidRPr="006051A3">
        <w:rPr>
          <w:sz w:val="22"/>
          <w:szCs w:val="22"/>
        </w:rPr>
        <w:t>The Textile Institute (TI)</w:t>
      </w:r>
      <w:r w:rsidRPr="006051A3">
        <w:rPr>
          <w:sz w:val="22"/>
          <w:szCs w:val="22"/>
        </w:rPr>
        <w:t xml:space="preserve"> on a regular basis and nearing the event, on a weekly basis.  All major decisions </w:t>
      </w:r>
      <w:r w:rsidR="0024085C" w:rsidRPr="006051A3">
        <w:rPr>
          <w:sz w:val="22"/>
          <w:szCs w:val="22"/>
        </w:rPr>
        <w:t xml:space="preserve">(including financial) </w:t>
      </w:r>
      <w:r w:rsidRPr="006051A3">
        <w:rPr>
          <w:sz w:val="22"/>
          <w:szCs w:val="22"/>
        </w:rPr>
        <w:t xml:space="preserve">relating to the Conference must be approved in writing (email) by </w:t>
      </w:r>
      <w:r w:rsidRPr="006051A3">
        <w:rPr>
          <w:b/>
          <w:sz w:val="22"/>
          <w:szCs w:val="22"/>
        </w:rPr>
        <w:t>both</w:t>
      </w:r>
      <w:r w:rsidRPr="006051A3">
        <w:rPr>
          <w:sz w:val="22"/>
          <w:szCs w:val="22"/>
        </w:rPr>
        <w:t xml:space="preserve"> the Conference Chair and the TI.</w:t>
      </w:r>
      <w:r w:rsidRPr="006051A3">
        <w:rPr>
          <w:b/>
          <w:sz w:val="22"/>
          <w:szCs w:val="22"/>
        </w:rPr>
        <w:t xml:space="preserve"> </w:t>
      </w:r>
    </w:p>
    <w:p w14:paraId="7013CB69" w14:textId="3F30CCF5" w:rsidR="00905F8F" w:rsidRPr="006051A3" w:rsidRDefault="00905F8F" w:rsidP="00905F8F">
      <w:pPr>
        <w:rPr>
          <w:b/>
          <w:sz w:val="22"/>
          <w:szCs w:val="22"/>
          <w:lang w:val="en"/>
        </w:rPr>
      </w:pPr>
    </w:p>
    <w:p w14:paraId="46748725" w14:textId="5CB461C5" w:rsidR="001C1D79" w:rsidRPr="006051A3" w:rsidRDefault="001C1D79" w:rsidP="001C1D79">
      <w:pPr>
        <w:ind w:left="720"/>
        <w:rPr>
          <w:b/>
          <w:sz w:val="22"/>
          <w:szCs w:val="22"/>
          <w:lang w:val="en"/>
        </w:rPr>
      </w:pPr>
      <w:r w:rsidRPr="006051A3">
        <w:rPr>
          <w:b/>
          <w:sz w:val="22"/>
          <w:szCs w:val="22"/>
          <w:lang w:val="en"/>
        </w:rPr>
        <w:t xml:space="preserve">8. </w:t>
      </w:r>
      <w:proofErr w:type="spellStart"/>
      <w:r w:rsidRPr="006051A3">
        <w:rPr>
          <w:b/>
          <w:sz w:val="22"/>
          <w:szCs w:val="22"/>
          <w:lang w:val="en"/>
        </w:rPr>
        <w:t>Organisation</w:t>
      </w:r>
      <w:proofErr w:type="spellEnd"/>
      <w:r w:rsidRPr="006051A3">
        <w:rPr>
          <w:b/>
          <w:sz w:val="22"/>
          <w:szCs w:val="22"/>
          <w:lang w:val="en"/>
        </w:rPr>
        <w:t xml:space="preserve"> Name</w:t>
      </w:r>
    </w:p>
    <w:p w14:paraId="7F718242" w14:textId="5DA74B5A" w:rsidR="001C1D79" w:rsidRPr="006051A3" w:rsidRDefault="00B61BB8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For information, </w:t>
      </w:r>
      <w:r w:rsidR="006051A3" w:rsidRPr="006051A3">
        <w:rPr>
          <w:sz w:val="22"/>
          <w:szCs w:val="22"/>
          <w:lang w:val="en"/>
        </w:rPr>
        <w:t>r</w:t>
      </w:r>
      <w:r w:rsidR="001C1D79" w:rsidRPr="006051A3">
        <w:rPr>
          <w:sz w:val="22"/>
          <w:szCs w:val="22"/>
          <w:lang w:val="en"/>
        </w:rPr>
        <w:t>ecent hosts of TIWC:</w:t>
      </w:r>
    </w:p>
    <w:p w14:paraId="409F2CCA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2008 – Hong Kong Polytechnic University, Hong Kong </w:t>
      </w:r>
    </w:p>
    <w:p w14:paraId="35862351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2010 – </w:t>
      </w:r>
      <w:proofErr w:type="spellStart"/>
      <w:r w:rsidRPr="006051A3">
        <w:rPr>
          <w:sz w:val="22"/>
          <w:szCs w:val="22"/>
          <w:lang w:val="en"/>
        </w:rPr>
        <w:t>Organised</w:t>
      </w:r>
      <w:proofErr w:type="spellEnd"/>
      <w:r w:rsidRPr="006051A3">
        <w:rPr>
          <w:sz w:val="22"/>
          <w:szCs w:val="22"/>
          <w:lang w:val="en"/>
        </w:rPr>
        <w:t xml:space="preserve"> in house by TI for Centenary year</w:t>
      </w:r>
    </w:p>
    <w:p w14:paraId="76059D69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2012 – </w:t>
      </w:r>
      <w:proofErr w:type="spellStart"/>
      <w:r w:rsidRPr="006051A3">
        <w:rPr>
          <w:sz w:val="22"/>
          <w:szCs w:val="22"/>
          <w:lang w:val="en"/>
        </w:rPr>
        <w:t>Universiti</w:t>
      </w:r>
      <w:proofErr w:type="spellEnd"/>
      <w:r w:rsidRPr="006051A3">
        <w:rPr>
          <w:sz w:val="22"/>
          <w:szCs w:val="22"/>
          <w:lang w:val="en"/>
        </w:rPr>
        <w:t xml:space="preserve"> </w:t>
      </w:r>
      <w:proofErr w:type="spellStart"/>
      <w:r w:rsidRPr="006051A3">
        <w:rPr>
          <w:sz w:val="22"/>
          <w:szCs w:val="22"/>
          <w:lang w:val="en"/>
        </w:rPr>
        <w:t>Teknologi</w:t>
      </w:r>
      <w:proofErr w:type="spellEnd"/>
      <w:r w:rsidRPr="006051A3">
        <w:rPr>
          <w:sz w:val="22"/>
          <w:szCs w:val="22"/>
          <w:lang w:val="en"/>
        </w:rPr>
        <w:t xml:space="preserve"> MARA, Shah </w:t>
      </w:r>
      <w:proofErr w:type="spellStart"/>
      <w:r w:rsidRPr="006051A3">
        <w:rPr>
          <w:sz w:val="22"/>
          <w:szCs w:val="22"/>
          <w:lang w:val="en"/>
        </w:rPr>
        <w:t>Alam</w:t>
      </w:r>
      <w:proofErr w:type="spellEnd"/>
      <w:r w:rsidRPr="006051A3">
        <w:rPr>
          <w:sz w:val="22"/>
          <w:szCs w:val="22"/>
          <w:lang w:val="en"/>
        </w:rPr>
        <w:t>, Malaysia</w:t>
      </w:r>
    </w:p>
    <w:p w14:paraId="5074ADD2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2014 </w:t>
      </w:r>
      <w:bookmarkStart w:id="0" w:name="_Hlk54256961"/>
      <w:r w:rsidRPr="006051A3">
        <w:rPr>
          <w:sz w:val="22"/>
          <w:szCs w:val="22"/>
          <w:lang w:val="en"/>
        </w:rPr>
        <w:t>–</w:t>
      </w:r>
      <w:bookmarkEnd w:id="0"/>
      <w:r w:rsidRPr="006051A3">
        <w:rPr>
          <w:sz w:val="22"/>
          <w:szCs w:val="22"/>
          <w:lang w:val="en"/>
        </w:rPr>
        <w:t xml:space="preserve"> Wuhan Textile University, Wuhan, China </w:t>
      </w:r>
    </w:p>
    <w:p w14:paraId="273D21B0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2016 –The Institute of Natural </w:t>
      </w:r>
      <w:proofErr w:type="spellStart"/>
      <w:r w:rsidRPr="006051A3">
        <w:rPr>
          <w:sz w:val="22"/>
          <w:szCs w:val="22"/>
          <w:lang w:val="en"/>
        </w:rPr>
        <w:t>Fibres</w:t>
      </w:r>
      <w:proofErr w:type="spellEnd"/>
      <w:r w:rsidRPr="006051A3">
        <w:rPr>
          <w:sz w:val="22"/>
          <w:szCs w:val="22"/>
          <w:lang w:val="en"/>
        </w:rPr>
        <w:t xml:space="preserve"> and Medicinal Plants, Poznan, Poland</w:t>
      </w:r>
    </w:p>
    <w:p w14:paraId="6F4232F4" w14:textId="77777777" w:rsidR="001C1D79" w:rsidRPr="006051A3" w:rsidRDefault="001C1D79" w:rsidP="001C1D79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>2018 – The University of Leeds, Leeds, UK</w:t>
      </w:r>
    </w:p>
    <w:p w14:paraId="4D8E9E96" w14:textId="77777777" w:rsidR="001C1D79" w:rsidRPr="006051A3" w:rsidRDefault="001C1D79" w:rsidP="00905F8F">
      <w:pPr>
        <w:rPr>
          <w:b/>
          <w:sz w:val="22"/>
          <w:szCs w:val="22"/>
          <w:lang w:val="en"/>
        </w:rPr>
      </w:pPr>
    </w:p>
    <w:p w14:paraId="426F72BB" w14:textId="77777777" w:rsidR="00905F8F" w:rsidRPr="006051A3" w:rsidRDefault="00905F8F" w:rsidP="00905F8F">
      <w:pPr>
        <w:ind w:left="720"/>
        <w:rPr>
          <w:b/>
          <w:sz w:val="22"/>
          <w:szCs w:val="22"/>
          <w:lang w:val="en"/>
        </w:rPr>
      </w:pPr>
      <w:r w:rsidRPr="006051A3">
        <w:rPr>
          <w:b/>
          <w:sz w:val="22"/>
          <w:szCs w:val="22"/>
          <w:lang w:val="en"/>
        </w:rPr>
        <w:t xml:space="preserve">9.  Previous event management experience </w:t>
      </w:r>
    </w:p>
    <w:p w14:paraId="489145E0" w14:textId="0A829705" w:rsidR="00905F8F" w:rsidRPr="006051A3" w:rsidRDefault="00905F8F" w:rsidP="00905F8F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Briefly describe </w:t>
      </w:r>
      <w:r w:rsidR="001C1D79" w:rsidRPr="006051A3">
        <w:rPr>
          <w:sz w:val="22"/>
          <w:szCs w:val="22"/>
          <w:lang w:val="en"/>
        </w:rPr>
        <w:t>the</w:t>
      </w:r>
      <w:r w:rsidRPr="006051A3">
        <w:rPr>
          <w:sz w:val="22"/>
          <w:szCs w:val="22"/>
          <w:lang w:val="en"/>
        </w:rPr>
        <w:t xml:space="preserve"> previous events managements experience </w:t>
      </w:r>
      <w:r w:rsidR="001C1D79" w:rsidRPr="006051A3">
        <w:rPr>
          <w:sz w:val="22"/>
          <w:szCs w:val="22"/>
          <w:lang w:val="en"/>
        </w:rPr>
        <w:t xml:space="preserve">of those within your </w:t>
      </w:r>
      <w:proofErr w:type="spellStart"/>
      <w:r w:rsidR="001C1D79" w:rsidRPr="006051A3">
        <w:rPr>
          <w:sz w:val="22"/>
          <w:szCs w:val="22"/>
          <w:lang w:val="en"/>
        </w:rPr>
        <w:t>organsation</w:t>
      </w:r>
      <w:proofErr w:type="spellEnd"/>
      <w:r w:rsidRPr="006051A3">
        <w:rPr>
          <w:sz w:val="22"/>
          <w:szCs w:val="22"/>
          <w:lang w:val="en"/>
        </w:rPr>
        <w:t xml:space="preserve"> that you feel will be relevant in </w:t>
      </w:r>
      <w:proofErr w:type="spellStart"/>
      <w:r w:rsidRPr="006051A3">
        <w:rPr>
          <w:sz w:val="22"/>
          <w:szCs w:val="22"/>
          <w:lang w:val="en"/>
        </w:rPr>
        <w:t>organising</w:t>
      </w:r>
      <w:proofErr w:type="spellEnd"/>
      <w:r w:rsidRPr="006051A3">
        <w:rPr>
          <w:sz w:val="22"/>
          <w:szCs w:val="22"/>
          <w:lang w:val="en"/>
        </w:rPr>
        <w:t xml:space="preserve"> </w:t>
      </w:r>
      <w:r w:rsidR="00A56F78" w:rsidRPr="006051A3">
        <w:rPr>
          <w:sz w:val="22"/>
          <w:szCs w:val="22"/>
          <w:lang w:val="en"/>
        </w:rPr>
        <w:t>a</w:t>
      </w:r>
      <w:r w:rsidR="0024085C" w:rsidRPr="006051A3">
        <w:rPr>
          <w:sz w:val="22"/>
          <w:szCs w:val="22"/>
          <w:lang w:val="en"/>
        </w:rPr>
        <w:t xml:space="preserve"> Textile Institute World Conference (</w:t>
      </w:r>
      <w:r w:rsidRPr="006051A3">
        <w:rPr>
          <w:sz w:val="22"/>
          <w:szCs w:val="22"/>
          <w:lang w:val="en"/>
        </w:rPr>
        <w:t>TIWC</w:t>
      </w:r>
      <w:r w:rsidR="0024085C" w:rsidRPr="006051A3">
        <w:rPr>
          <w:sz w:val="22"/>
          <w:szCs w:val="22"/>
          <w:lang w:val="en"/>
        </w:rPr>
        <w:t>)</w:t>
      </w:r>
      <w:r w:rsidRPr="006051A3">
        <w:rPr>
          <w:sz w:val="22"/>
          <w:szCs w:val="22"/>
          <w:lang w:val="en"/>
        </w:rPr>
        <w:t>.</w:t>
      </w:r>
    </w:p>
    <w:p w14:paraId="08328955" w14:textId="7C878D3B" w:rsidR="00905F8F" w:rsidRPr="006051A3" w:rsidRDefault="00905F8F" w:rsidP="00905F8F">
      <w:pPr>
        <w:ind w:left="720"/>
        <w:rPr>
          <w:sz w:val="22"/>
          <w:szCs w:val="22"/>
          <w:lang w:val="en"/>
        </w:rPr>
      </w:pPr>
    </w:p>
    <w:p w14:paraId="15CB2506" w14:textId="77777777" w:rsidR="00905F8F" w:rsidRPr="006051A3" w:rsidRDefault="00905F8F" w:rsidP="00905F8F">
      <w:pPr>
        <w:ind w:left="720"/>
        <w:rPr>
          <w:b/>
          <w:sz w:val="22"/>
          <w:szCs w:val="22"/>
          <w:lang w:val="en"/>
        </w:rPr>
      </w:pPr>
      <w:r w:rsidRPr="006051A3">
        <w:rPr>
          <w:b/>
          <w:sz w:val="22"/>
          <w:szCs w:val="22"/>
          <w:lang w:val="en"/>
        </w:rPr>
        <w:t>10.  Rationale supporting the bid by potential host</w:t>
      </w:r>
    </w:p>
    <w:p w14:paraId="2D5811ED" w14:textId="77777777" w:rsidR="00905F8F" w:rsidRPr="006051A3" w:rsidRDefault="00905F8F" w:rsidP="00905F8F">
      <w:pPr>
        <w:ind w:left="720"/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 xml:space="preserve">Explain why your </w:t>
      </w:r>
      <w:proofErr w:type="spellStart"/>
      <w:r w:rsidRPr="006051A3">
        <w:rPr>
          <w:sz w:val="22"/>
          <w:szCs w:val="22"/>
          <w:lang w:val="en"/>
        </w:rPr>
        <w:t>organisation</w:t>
      </w:r>
      <w:proofErr w:type="spellEnd"/>
      <w:r w:rsidRPr="006051A3">
        <w:rPr>
          <w:sz w:val="22"/>
          <w:szCs w:val="22"/>
          <w:lang w:val="en"/>
        </w:rPr>
        <w:t xml:space="preserve"> wishes to host the conference. </w:t>
      </w:r>
    </w:p>
    <w:p w14:paraId="26B47429" w14:textId="77777777" w:rsidR="00905F8F" w:rsidRPr="006051A3" w:rsidRDefault="00905F8F" w:rsidP="00905F8F">
      <w:pPr>
        <w:rPr>
          <w:sz w:val="22"/>
          <w:szCs w:val="22"/>
          <w:lang w:val="en"/>
        </w:rPr>
      </w:pPr>
    </w:p>
    <w:p w14:paraId="7D7034B8" w14:textId="7958CE56" w:rsidR="00905F8F" w:rsidRPr="006051A3" w:rsidRDefault="00905F8F" w:rsidP="00905F8F">
      <w:pPr>
        <w:rPr>
          <w:sz w:val="22"/>
          <w:szCs w:val="22"/>
          <w:lang w:val="en"/>
        </w:rPr>
      </w:pPr>
    </w:p>
    <w:p w14:paraId="69889F87" w14:textId="395CFBB3" w:rsidR="001C1D79" w:rsidRPr="006051A3" w:rsidRDefault="001C1D79" w:rsidP="00905F8F">
      <w:pPr>
        <w:rPr>
          <w:sz w:val="22"/>
          <w:szCs w:val="22"/>
          <w:lang w:val="en"/>
        </w:rPr>
      </w:pPr>
      <w:r w:rsidRPr="006051A3">
        <w:rPr>
          <w:sz w:val="22"/>
          <w:szCs w:val="22"/>
          <w:lang w:val="en"/>
        </w:rPr>
        <w:tab/>
      </w:r>
    </w:p>
    <w:sectPr w:rsidR="001C1D79" w:rsidRPr="006051A3" w:rsidSect="0024085C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5FDD" w14:textId="77777777" w:rsidR="007142D3" w:rsidRDefault="007142D3" w:rsidP="00905F8F">
      <w:r>
        <w:separator/>
      </w:r>
    </w:p>
  </w:endnote>
  <w:endnote w:type="continuationSeparator" w:id="0">
    <w:p w14:paraId="1E26450F" w14:textId="77777777" w:rsidR="007142D3" w:rsidRDefault="007142D3" w:rsidP="009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A2C1" w14:textId="77777777" w:rsidR="007142D3" w:rsidRDefault="007142D3" w:rsidP="00905F8F">
      <w:r>
        <w:separator/>
      </w:r>
    </w:p>
  </w:footnote>
  <w:footnote w:type="continuationSeparator" w:id="0">
    <w:p w14:paraId="3C0A8E09" w14:textId="77777777" w:rsidR="007142D3" w:rsidRDefault="007142D3" w:rsidP="0090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7ECC" w14:textId="5DC928CB" w:rsidR="0024085C" w:rsidRDefault="0024085C" w:rsidP="00905F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04D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6555"/>
    <w:multiLevelType w:val="hybridMultilevel"/>
    <w:tmpl w:val="635AD6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614FD"/>
    <w:multiLevelType w:val="hybridMultilevel"/>
    <w:tmpl w:val="E2DCB4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503C4"/>
    <w:multiLevelType w:val="multilevel"/>
    <w:tmpl w:val="66962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F0881"/>
    <w:multiLevelType w:val="hybridMultilevel"/>
    <w:tmpl w:val="FE36E4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F7BAF"/>
    <w:multiLevelType w:val="hybridMultilevel"/>
    <w:tmpl w:val="8E8635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0F3F"/>
    <w:multiLevelType w:val="hybridMultilevel"/>
    <w:tmpl w:val="30E080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15489"/>
    <w:multiLevelType w:val="hybridMultilevel"/>
    <w:tmpl w:val="B91874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27BFF"/>
    <w:multiLevelType w:val="hybridMultilevel"/>
    <w:tmpl w:val="4DD2E2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350F3"/>
    <w:multiLevelType w:val="hybridMultilevel"/>
    <w:tmpl w:val="89C25D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B2B1D"/>
    <w:multiLevelType w:val="hybridMultilevel"/>
    <w:tmpl w:val="26C4A7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51CBB"/>
    <w:multiLevelType w:val="hybridMultilevel"/>
    <w:tmpl w:val="AEBC0F0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734F8A"/>
    <w:multiLevelType w:val="hybridMultilevel"/>
    <w:tmpl w:val="52807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1C35AA"/>
    <w:multiLevelType w:val="hybridMultilevel"/>
    <w:tmpl w:val="E3FE4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4732D"/>
    <w:multiLevelType w:val="hybridMultilevel"/>
    <w:tmpl w:val="88A81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50268"/>
    <w:multiLevelType w:val="hybridMultilevel"/>
    <w:tmpl w:val="F53CB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0763D"/>
    <w:multiLevelType w:val="hybridMultilevel"/>
    <w:tmpl w:val="8CE80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ED7940"/>
    <w:multiLevelType w:val="hybridMultilevel"/>
    <w:tmpl w:val="B776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46A2"/>
    <w:multiLevelType w:val="hybridMultilevel"/>
    <w:tmpl w:val="0CAEE3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A747B8"/>
    <w:multiLevelType w:val="hybridMultilevel"/>
    <w:tmpl w:val="433CC1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5A47E3"/>
    <w:multiLevelType w:val="hybridMultilevel"/>
    <w:tmpl w:val="24369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FE0"/>
    <w:multiLevelType w:val="hybridMultilevel"/>
    <w:tmpl w:val="4B1C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C1CDB"/>
    <w:multiLevelType w:val="hybridMultilevel"/>
    <w:tmpl w:val="698EE8D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EE5156"/>
    <w:multiLevelType w:val="hybridMultilevel"/>
    <w:tmpl w:val="3E76C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69579A"/>
    <w:multiLevelType w:val="hybridMultilevel"/>
    <w:tmpl w:val="00285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616F0"/>
    <w:multiLevelType w:val="hybridMultilevel"/>
    <w:tmpl w:val="49944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04D06"/>
    <w:multiLevelType w:val="hybridMultilevel"/>
    <w:tmpl w:val="F604A5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51F34"/>
    <w:multiLevelType w:val="multilevel"/>
    <w:tmpl w:val="698EE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417ED8"/>
    <w:multiLevelType w:val="hybridMultilevel"/>
    <w:tmpl w:val="D17AE3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6018C"/>
    <w:multiLevelType w:val="hybridMultilevel"/>
    <w:tmpl w:val="0240D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9"/>
  </w:num>
  <w:num w:numId="4">
    <w:abstractNumId w:val="1"/>
  </w:num>
  <w:num w:numId="5">
    <w:abstractNumId w:val="22"/>
  </w:num>
  <w:num w:numId="6">
    <w:abstractNumId w:val="27"/>
  </w:num>
  <w:num w:numId="7">
    <w:abstractNumId w:val="11"/>
  </w:num>
  <w:num w:numId="8">
    <w:abstractNumId w:val="7"/>
  </w:num>
  <w:num w:numId="9">
    <w:abstractNumId w:val="5"/>
  </w:num>
  <w:num w:numId="10">
    <w:abstractNumId w:val="24"/>
  </w:num>
  <w:num w:numId="11">
    <w:abstractNumId w:val="15"/>
  </w:num>
  <w:num w:numId="12">
    <w:abstractNumId w:val="14"/>
  </w:num>
  <w:num w:numId="13">
    <w:abstractNumId w:val="19"/>
  </w:num>
  <w:num w:numId="14">
    <w:abstractNumId w:val="8"/>
  </w:num>
  <w:num w:numId="15">
    <w:abstractNumId w:val="6"/>
  </w:num>
  <w:num w:numId="16">
    <w:abstractNumId w:val="26"/>
  </w:num>
  <w:num w:numId="17">
    <w:abstractNumId w:val="9"/>
  </w:num>
  <w:num w:numId="18">
    <w:abstractNumId w:val="20"/>
  </w:num>
  <w:num w:numId="19">
    <w:abstractNumId w:val="18"/>
  </w:num>
  <w:num w:numId="20">
    <w:abstractNumId w:val="28"/>
  </w:num>
  <w:num w:numId="21">
    <w:abstractNumId w:val="4"/>
  </w:num>
  <w:num w:numId="22">
    <w:abstractNumId w:val="2"/>
  </w:num>
  <w:num w:numId="23">
    <w:abstractNumId w:val="13"/>
  </w:num>
  <w:num w:numId="24">
    <w:abstractNumId w:val="25"/>
  </w:num>
  <w:num w:numId="25">
    <w:abstractNumId w:val="21"/>
  </w:num>
  <w:num w:numId="26">
    <w:abstractNumId w:val="16"/>
  </w:num>
  <w:num w:numId="27">
    <w:abstractNumId w:val="17"/>
  </w:num>
  <w:num w:numId="28">
    <w:abstractNumId w:val="0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8F"/>
    <w:rsid w:val="000C5B45"/>
    <w:rsid w:val="00107D5D"/>
    <w:rsid w:val="00116A78"/>
    <w:rsid w:val="00195347"/>
    <w:rsid w:val="001C1D79"/>
    <w:rsid w:val="00204315"/>
    <w:rsid w:val="00236904"/>
    <w:rsid w:val="0024085C"/>
    <w:rsid w:val="002D328D"/>
    <w:rsid w:val="002F74FB"/>
    <w:rsid w:val="003103A0"/>
    <w:rsid w:val="00327EFE"/>
    <w:rsid w:val="00431BFB"/>
    <w:rsid w:val="005940CA"/>
    <w:rsid w:val="006051A3"/>
    <w:rsid w:val="007142D3"/>
    <w:rsid w:val="00900273"/>
    <w:rsid w:val="009031C4"/>
    <w:rsid w:val="00905F8F"/>
    <w:rsid w:val="00907D7C"/>
    <w:rsid w:val="00920EB5"/>
    <w:rsid w:val="0094064F"/>
    <w:rsid w:val="00A34C7B"/>
    <w:rsid w:val="00A56F78"/>
    <w:rsid w:val="00B20F96"/>
    <w:rsid w:val="00B61BB8"/>
    <w:rsid w:val="00B976A3"/>
    <w:rsid w:val="00E85FAB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CD7046"/>
  <w15:chartTrackingRefBased/>
  <w15:docId w15:val="{3D17902D-1E7E-4A63-8DC0-C8C0A8D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r">
    <w:name w:val="err"/>
    <w:basedOn w:val="DefaultParagraphFont"/>
    <w:rsid w:val="00905F8F"/>
  </w:style>
  <w:style w:type="paragraph" w:styleId="BalloonText">
    <w:name w:val="Balloon Text"/>
    <w:basedOn w:val="Normal"/>
    <w:link w:val="BalloonTextChar"/>
    <w:semiHidden/>
    <w:rsid w:val="0090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5F8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90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5F8F"/>
    <w:rPr>
      <w:color w:val="0000FF"/>
      <w:u w:val="single"/>
    </w:rPr>
  </w:style>
  <w:style w:type="character" w:styleId="CommentReference">
    <w:name w:val="annotation reference"/>
    <w:basedOn w:val="DefaultParagraphFont"/>
    <w:rsid w:val="00905F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905F8F"/>
  </w:style>
  <w:style w:type="character" w:customStyle="1" w:styleId="CommentTextChar">
    <w:name w:val="Comment Text Char"/>
    <w:basedOn w:val="DefaultParagraphFont"/>
    <w:link w:val="CommentText"/>
    <w:rsid w:val="00905F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05F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05F8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71"/>
    <w:semiHidden/>
    <w:unhideWhenUsed/>
    <w:rsid w:val="0090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unhideWhenUsed/>
    <w:rsid w:val="00905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F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05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5F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90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0DF4-3A57-44CE-A630-CA05D1E3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Dick</dc:creator>
  <cp:keywords/>
  <dc:description/>
  <cp:lastModifiedBy>Stephanie Dick</cp:lastModifiedBy>
  <cp:revision>2</cp:revision>
  <dcterms:created xsi:type="dcterms:W3CDTF">2021-03-30T14:37:00Z</dcterms:created>
  <dcterms:modified xsi:type="dcterms:W3CDTF">2021-03-30T14:37:00Z</dcterms:modified>
</cp:coreProperties>
</file>